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2C" w:rsidRPr="0064462C" w:rsidRDefault="0064462C">
      <w:pPr>
        <w:pStyle w:val="ConsPlusTitle"/>
        <w:jc w:val="center"/>
      </w:pPr>
      <w:bookmarkStart w:id="0" w:name="_GoBack"/>
      <w:bookmarkEnd w:id="0"/>
      <w:r w:rsidRPr="0064462C">
        <w:t>ЗАКОН</w:t>
      </w:r>
    </w:p>
    <w:p w:rsidR="0064462C" w:rsidRPr="0064462C" w:rsidRDefault="0064462C">
      <w:pPr>
        <w:pStyle w:val="ConsPlusTitle"/>
        <w:jc w:val="center"/>
      </w:pPr>
      <w:r w:rsidRPr="0064462C">
        <w:t>РЕСПУБЛИКИ ХАКАСИЯ</w:t>
      </w:r>
    </w:p>
    <w:p w:rsidR="0064462C" w:rsidRPr="0064462C" w:rsidRDefault="0064462C">
      <w:pPr>
        <w:pStyle w:val="ConsPlusTitle"/>
        <w:jc w:val="both"/>
      </w:pPr>
    </w:p>
    <w:p w:rsidR="0064462C" w:rsidRPr="0064462C" w:rsidRDefault="0064462C">
      <w:pPr>
        <w:pStyle w:val="ConsPlusTitle"/>
        <w:jc w:val="center"/>
      </w:pPr>
      <w:r w:rsidRPr="0064462C">
        <w:t>ОБ ИНВЕСТИЦИОННОЙ ПОЛИТИКЕ В РЕСПУБЛИКЕ ХАКАСИЯ</w:t>
      </w:r>
    </w:p>
    <w:p w:rsidR="0064462C" w:rsidRPr="0064462C" w:rsidRDefault="0064462C">
      <w:pPr>
        <w:pStyle w:val="ConsPlusNormal"/>
        <w:jc w:val="both"/>
      </w:pPr>
    </w:p>
    <w:p w:rsidR="0064462C" w:rsidRPr="0064462C" w:rsidRDefault="0064462C">
      <w:pPr>
        <w:pStyle w:val="ConsPlusNormal"/>
        <w:jc w:val="right"/>
      </w:pPr>
      <w:proofErr w:type="gramStart"/>
      <w:r w:rsidRPr="0064462C">
        <w:t>Принят</w:t>
      </w:r>
      <w:proofErr w:type="gramEnd"/>
    </w:p>
    <w:p w:rsidR="0064462C" w:rsidRPr="0064462C" w:rsidRDefault="0064462C">
      <w:pPr>
        <w:pStyle w:val="ConsPlusNormal"/>
        <w:jc w:val="right"/>
      </w:pPr>
      <w:r w:rsidRPr="0064462C">
        <w:t>Верховным Советом</w:t>
      </w:r>
    </w:p>
    <w:p w:rsidR="0064462C" w:rsidRPr="0064462C" w:rsidRDefault="0064462C">
      <w:pPr>
        <w:pStyle w:val="ConsPlusNormal"/>
        <w:jc w:val="right"/>
      </w:pPr>
      <w:r w:rsidRPr="0064462C">
        <w:t>Республики Хакасия</w:t>
      </w:r>
    </w:p>
    <w:p w:rsidR="0064462C" w:rsidRPr="0064462C" w:rsidRDefault="0064462C">
      <w:pPr>
        <w:pStyle w:val="ConsPlusNormal"/>
        <w:jc w:val="right"/>
      </w:pPr>
      <w:r w:rsidRPr="0064462C">
        <w:t>27 ноября 2019 года</w:t>
      </w:r>
    </w:p>
    <w:p w:rsidR="0064462C" w:rsidRPr="0064462C" w:rsidRDefault="0064462C">
      <w:pPr>
        <w:pStyle w:val="ConsPlusNormal"/>
        <w:jc w:val="both"/>
      </w:pPr>
    </w:p>
    <w:p w:rsidR="0064462C" w:rsidRPr="0064462C" w:rsidRDefault="0064462C">
      <w:pPr>
        <w:pStyle w:val="ConsPlusTitle"/>
        <w:ind w:firstLine="540"/>
        <w:jc w:val="both"/>
        <w:outlineLvl w:val="1"/>
      </w:pPr>
      <w:r w:rsidRPr="0064462C">
        <w:t>Статья 1. Предмет регулирования настоящего Закона</w:t>
      </w:r>
    </w:p>
    <w:p w:rsidR="0064462C" w:rsidRPr="0064462C" w:rsidRDefault="0064462C">
      <w:pPr>
        <w:pStyle w:val="ConsPlusNormal"/>
        <w:jc w:val="both"/>
      </w:pPr>
    </w:p>
    <w:p w:rsidR="0064462C" w:rsidRPr="0064462C" w:rsidRDefault="0064462C">
      <w:pPr>
        <w:pStyle w:val="ConsPlusNormal"/>
        <w:ind w:firstLine="540"/>
        <w:jc w:val="both"/>
      </w:pPr>
      <w:r w:rsidRPr="0064462C">
        <w:t>1. Настоящий Закон регулирует отношения, возникающие при формировании и реализации инвестиционной политики в Республике Хакасия (далее - инвестиционная политика), в том числе устанавливает принципы инвестиционной политики, определяет полномочия органов государственной власти Республики Хакасия в сфере инвестиционной политики, формы государственной поддержки инвестиционной деятельности.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2. Формирование и реализация инвестиционной политики осуществляются в соответствии с приоритетами, целями и задачами социально-экономического развития, определенными документами стратегического планирования Российской Федерации и Республики Хакасия.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 xml:space="preserve">3. </w:t>
      </w:r>
      <w:proofErr w:type="gramStart"/>
      <w:r w:rsidRPr="0064462C">
        <w:t>Настоящий Закон не распространяется на отношения, связанные с вложениями инвестиций в банки и иные кредитные организации, а также в страховые организации, на отношения, связанные с вложениями инвестиций с использованием инвестиционных платформ, а также на отношения, которые связаны с привлечением денежных средств граждан и юридических лиц для долевого строительства многоквартирных домов и (или) иных объектов недвижимости на основании договора участия в</w:t>
      </w:r>
      <w:proofErr w:type="gramEnd"/>
      <w:r w:rsidRPr="0064462C">
        <w:t xml:space="preserve"> </w:t>
      </w:r>
      <w:proofErr w:type="gramStart"/>
      <w:r w:rsidRPr="0064462C">
        <w:t>долевом строительстве, которые регулируются соответствующим законодательством Российской Федерации.</w:t>
      </w:r>
      <w:proofErr w:type="gramEnd"/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4. Инвестиционная политика включает в себя комплекс правовых, экономических, организационных и иных мер, направленных на стимулирование инвестиционной деятельности, содействие привлечению инвестиций в экономику Республики Хакасия.</w:t>
      </w:r>
    </w:p>
    <w:p w:rsidR="0064462C" w:rsidRPr="0064462C" w:rsidRDefault="0064462C">
      <w:pPr>
        <w:pStyle w:val="ConsPlusNormal"/>
        <w:jc w:val="both"/>
      </w:pPr>
    </w:p>
    <w:p w:rsidR="0064462C" w:rsidRPr="0064462C" w:rsidRDefault="0064462C">
      <w:pPr>
        <w:pStyle w:val="ConsPlusTitle"/>
        <w:ind w:firstLine="540"/>
        <w:jc w:val="both"/>
        <w:outlineLvl w:val="1"/>
      </w:pPr>
      <w:r w:rsidRPr="0064462C">
        <w:t>Статья 2. Понятия, используемые в настоящем Законе</w:t>
      </w:r>
    </w:p>
    <w:p w:rsidR="0064462C" w:rsidRPr="0064462C" w:rsidRDefault="0064462C">
      <w:pPr>
        <w:pStyle w:val="ConsPlusNormal"/>
        <w:jc w:val="both"/>
      </w:pPr>
    </w:p>
    <w:p w:rsidR="0064462C" w:rsidRPr="0064462C" w:rsidRDefault="0064462C">
      <w:pPr>
        <w:pStyle w:val="ConsPlusNormal"/>
        <w:ind w:firstLine="540"/>
        <w:jc w:val="both"/>
      </w:pPr>
      <w:r w:rsidRPr="0064462C">
        <w:t>1. Для целей настоящего Закона используются следующие понятия: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1)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2) сопровождение инвестиционных проектов - комплекс информационно-консультационных и организационных мер, направленных на обеспечение содействия субъектам инвестиционной деятельности при разработке и реализации инвестиционных проектов на территории Республики Хакасия;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3) специализированная организация по привлечению инвестиций и работе с инвесторами - организация, созданная Правительством Республики Хакасия, деятельность которой направлена на привлечение инвестиций в экономику Республики Хакасия, содействие субъектам инвестиционной деятельности, в том числе путем сопровождения инвестиционных проектов;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 xml:space="preserve">4) приоритетный инвестиционный проект Республики Хакасия (далее - приоритетный инвестиционный проект) - инвестиционный проект, соответствующий требованиям настоящего </w:t>
      </w:r>
      <w:r w:rsidRPr="0064462C">
        <w:lastRenderedPageBreak/>
        <w:t>Закона, признанный приоритетным в порядке, утвержденном Правительством Республики Хакасия;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5) бюджетный эффект стимулирующих налоговых льгот налогоплательщика - влияние результатов инвестиционного проекта на доходы консолидированного бюджета Республики Хакасия в результате реализации инвестиционного проекта за период использования стимулирующих налоговых льгот;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6) стимулирующие налоговые льготы - налоговые льготы по региональным налогам и (или) пониженные ставки по налогу на прибыль организаций, подлежащему зачислению в республиканский бюджет Республики Хакасия, предполагающие стимулирование экономической деятельности и увеличение доходов консолидированного бюджета Республики Хакасия от деятельности налогоплательщика;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7) инвестиционное соглашение - договор, заключаемый между Правительством Республики Хакасия и инвестором в соответствии с Гражданским кодексом Российской Федерации, определяющий порядок и условия осуществления совместных действий по реализации приоритетного инвестиционного проекта.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2. Иные понятия и термины, используемые в настоящем Законе, применяются в значениях, определенных законодательством Российской Федерации и законодательством Республики Хакасия.</w:t>
      </w:r>
    </w:p>
    <w:p w:rsidR="0064462C" w:rsidRPr="0064462C" w:rsidRDefault="0064462C">
      <w:pPr>
        <w:pStyle w:val="ConsPlusNormal"/>
        <w:jc w:val="both"/>
      </w:pPr>
    </w:p>
    <w:p w:rsidR="0064462C" w:rsidRPr="0064462C" w:rsidRDefault="0064462C">
      <w:pPr>
        <w:pStyle w:val="ConsPlusTitle"/>
        <w:ind w:firstLine="540"/>
        <w:jc w:val="both"/>
        <w:outlineLvl w:val="1"/>
      </w:pPr>
      <w:r w:rsidRPr="0064462C">
        <w:t>Статья 3. Принципы инвестиционной политики</w:t>
      </w:r>
    </w:p>
    <w:p w:rsidR="0064462C" w:rsidRPr="0064462C" w:rsidRDefault="0064462C">
      <w:pPr>
        <w:pStyle w:val="ConsPlusNormal"/>
        <w:jc w:val="both"/>
      </w:pPr>
    </w:p>
    <w:p w:rsidR="0064462C" w:rsidRPr="0064462C" w:rsidRDefault="0064462C">
      <w:pPr>
        <w:pStyle w:val="ConsPlusNormal"/>
        <w:ind w:firstLine="540"/>
        <w:jc w:val="both"/>
      </w:pPr>
      <w:r w:rsidRPr="0064462C">
        <w:t>Инвестиционная политика осуществляется на основе следующих принципов: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1) законности;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2) открытости и доступности информации, необходимой для осуществления инвестиционной деятельности, за исключением информации, содержащей сведения, составляющие государственную тайну, и информации, доступ к которой ограничен в соответствии с законодательством Российской Федерации;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3) равноправного подхода ко всем субъектам инвестиционной деятельности;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4) баланса публичных интересов и интересов субъектов инвестиционной деятельности, в том числе при установлении административных процедур;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5) презумпции добросовестности инвесторов;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6) взаимной ответственности органов государственной власти Республики Хакасия и субъектов инвестиционной деятельности;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7) оценки соотношения затрат и долгосрочных общественных выгод при осуществлении государственной поддержки инвестиционной деятельности;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8) стабильности прав субъектов инвестиционной деятельности.</w:t>
      </w:r>
    </w:p>
    <w:p w:rsidR="0064462C" w:rsidRPr="0064462C" w:rsidRDefault="0064462C">
      <w:pPr>
        <w:pStyle w:val="ConsPlusNormal"/>
        <w:jc w:val="both"/>
      </w:pPr>
    </w:p>
    <w:p w:rsidR="0064462C" w:rsidRPr="0064462C" w:rsidRDefault="0064462C">
      <w:pPr>
        <w:pStyle w:val="ConsPlusTitle"/>
        <w:ind w:firstLine="540"/>
        <w:jc w:val="both"/>
        <w:outlineLvl w:val="1"/>
      </w:pPr>
      <w:r w:rsidRPr="0064462C">
        <w:t>Статья 4. Гарантии прав субъектов инвестиционной деятельности</w:t>
      </w:r>
    </w:p>
    <w:p w:rsidR="0064462C" w:rsidRPr="0064462C" w:rsidRDefault="0064462C">
      <w:pPr>
        <w:pStyle w:val="ConsPlusNormal"/>
        <w:jc w:val="both"/>
      </w:pPr>
    </w:p>
    <w:p w:rsidR="0064462C" w:rsidRPr="0064462C" w:rsidRDefault="0064462C">
      <w:pPr>
        <w:pStyle w:val="ConsPlusNormal"/>
        <w:ind w:firstLine="540"/>
        <w:jc w:val="both"/>
      </w:pPr>
      <w:r w:rsidRPr="0064462C">
        <w:t>Органы государственной власти Республики Хакасия в пределах своих полномочий в соответствии с федеральными законами и иными нормативными правовыми актами Российской Федерации, законами Республики Хакасия и иными нормативными правовыми актами Республики Хакасия гарантируют соблюдение прав субъектов инвестиционной деятельности независимо от форм собственности, в том числе: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lastRenderedPageBreak/>
        <w:t>1) обеспечение равных прав при осуществлении инвестиционной деятельности;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2) гласность в обсуждении инвестиционных проектов;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3) право обжаловать в суд решения и действия (бездействие) органов государственной власти, органов местного самоуправления и их должностных лиц;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4) защиту капитальных вложений.</w:t>
      </w:r>
    </w:p>
    <w:p w:rsidR="0064462C" w:rsidRPr="0064462C" w:rsidRDefault="0064462C">
      <w:pPr>
        <w:pStyle w:val="ConsPlusNormal"/>
        <w:jc w:val="both"/>
      </w:pPr>
    </w:p>
    <w:p w:rsidR="0064462C" w:rsidRPr="0064462C" w:rsidRDefault="0064462C">
      <w:pPr>
        <w:pStyle w:val="ConsPlusTitle"/>
        <w:ind w:firstLine="540"/>
        <w:jc w:val="both"/>
        <w:outlineLvl w:val="1"/>
      </w:pPr>
      <w:r w:rsidRPr="0064462C">
        <w:t>Статья 5. Полномочия органов государственной власти Республики Хакасия в сфере инвестиционной политики</w:t>
      </w:r>
    </w:p>
    <w:p w:rsidR="0064462C" w:rsidRPr="0064462C" w:rsidRDefault="0064462C">
      <w:pPr>
        <w:pStyle w:val="ConsPlusNormal"/>
        <w:jc w:val="both"/>
      </w:pPr>
    </w:p>
    <w:p w:rsidR="0064462C" w:rsidRPr="0064462C" w:rsidRDefault="0064462C">
      <w:pPr>
        <w:pStyle w:val="ConsPlusNormal"/>
        <w:ind w:firstLine="540"/>
        <w:jc w:val="both"/>
      </w:pPr>
      <w:r w:rsidRPr="0064462C">
        <w:t>1. Верховный Совет Республики Хакасия в сфере инвестиционной политики: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1) осуществляет законодательное регулирование в сфере инвестиционной политики;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 xml:space="preserve">2) осуществляет </w:t>
      </w:r>
      <w:proofErr w:type="gramStart"/>
      <w:r w:rsidRPr="0064462C">
        <w:t>контроль за</w:t>
      </w:r>
      <w:proofErr w:type="gramEnd"/>
      <w:r w:rsidRPr="0064462C">
        <w:t xml:space="preserve"> исполнением законов Республики Хакасия в сфере инвестиционной политики;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3) осуществляет иные полномочия, предусмотренные Конституцией Российской Федерации, федеральными законами, Конституцией Республики Хакасия и законами Республики Хакасия.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2. Правительство Республики Хакасия в сфере инвестиционной политики: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1) принимает нормативные правовые акты Республики Хакасия в сфере инвестиционной политики;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2) определяет уполномоченный орган исполнительной власти Республики Хакасия в сфере инвестиционной политики (далее - уполномоченный орган);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3) создает специализированную организацию по привлечению инвестиций и работе с инвесторами;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4) устанавливает порядок сопровождения инвестиционных проектов;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5) утверждает порядок признания инвестиционного проекта приоритетным инвестиционным проектом, порядок формирования и ведения перечня приоритетных инвестиционных проектов;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6) принимает решение о создании совещательных органов в сфере инвестиционной политики, утверждает их состав и положение о них;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7) заключает соглашения в области развития инвестиционной деятельности, в том числе инвестиционные соглашения;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8) осуществляет иные полномочия в сфере инвестиционной политики, предусмотренные федеральными законами, иными нормативными правовыми актами Российской Федерации, Конституцией Республики Хакасия и законами Республики Хакасия.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3. Уполномоченный орган: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 xml:space="preserve">1) осуществляет </w:t>
      </w:r>
      <w:proofErr w:type="gramStart"/>
      <w:r w:rsidRPr="0064462C">
        <w:t>контроль за</w:t>
      </w:r>
      <w:proofErr w:type="gramEnd"/>
      <w:r w:rsidRPr="0064462C">
        <w:t xml:space="preserve"> ходом реализации приоритетных инвестиционных проектов, получивших государственную поддержку инвестиционной деятельности, в порядке, установленном Правительством Республики Хакасия;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2) обеспечивает межведомственную координацию деятельности органов исполнительной власти Республики Хакасия в сфере инвестиционной политики;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lastRenderedPageBreak/>
        <w:t>3) организует взаимодействие с федеральными органами государственной власти и их территориальными органами, органами местного самоуправления по вопросам осуществления инвестиционной деятельности, оказания поддержки инвестиционной деятельности;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4) оказывает содействие органам местного самоуправления по вопросам, связанным с осуществлением инвестиционной деятельности инвесторами на территории муниципальных образований Республики Хакасия;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5) осуществляет информационное обеспечение инвестиционной деятельности;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proofErr w:type="gramStart"/>
      <w:r w:rsidRPr="0064462C">
        <w:t>6) осуществляет иные полномочия в сфере инвестиционной политики, предусмотренные федеральными законами, иными нормативными правовыми актами Российской Федерации, Конституцией Республики Хакасия, законами Республики Хакасия, нормативными правовыми актами Главы Республики Хакасия - Председателя Правительства Республики Хакасия и Правительства Республики Хакасия.</w:t>
      </w:r>
      <w:proofErr w:type="gramEnd"/>
    </w:p>
    <w:p w:rsidR="0064462C" w:rsidRPr="0064462C" w:rsidRDefault="0064462C">
      <w:pPr>
        <w:pStyle w:val="ConsPlusNormal"/>
        <w:jc w:val="both"/>
      </w:pPr>
    </w:p>
    <w:p w:rsidR="0064462C" w:rsidRPr="0064462C" w:rsidRDefault="0064462C">
      <w:pPr>
        <w:pStyle w:val="ConsPlusTitle"/>
        <w:ind w:firstLine="540"/>
        <w:jc w:val="both"/>
        <w:outlineLvl w:val="1"/>
      </w:pPr>
      <w:bookmarkStart w:id="1" w:name="P76"/>
      <w:bookmarkEnd w:id="1"/>
      <w:r w:rsidRPr="0064462C">
        <w:t>Статья 6. Формы государственной поддержки инвестиционной деятельности и условия ее предоставления</w:t>
      </w:r>
    </w:p>
    <w:p w:rsidR="0064462C" w:rsidRPr="0064462C" w:rsidRDefault="0064462C">
      <w:pPr>
        <w:pStyle w:val="ConsPlusNormal"/>
        <w:jc w:val="both"/>
      </w:pPr>
    </w:p>
    <w:p w:rsidR="0064462C" w:rsidRPr="0064462C" w:rsidRDefault="0064462C">
      <w:pPr>
        <w:pStyle w:val="ConsPlusNormal"/>
        <w:ind w:firstLine="540"/>
        <w:jc w:val="both"/>
      </w:pPr>
      <w:r w:rsidRPr="0064462C">
        <w:t>1. Государственная поддержка инвестиционной деятельности оказывается в следующих формах: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bookmarkStart w:id="2" w:name="P79"/>
      <w:bookmarkEnd w:id="2"/>
      <w:r w:rsidRPr="0064462C">
        <w:t>1) финансовая;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bookmarkStart w:id="3" w:name="P80"/>
      <w:bookmarkEnd w:id="3"/>
      <w:r w:rsidRPr="0064462C">
        <w:t>2) налоговая;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3) информационно-консультационная и организационная.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2. Государственная поддержка инвестиционной деятельности, указанная в части 1 настоящей статьи, может быть предоставлена инвесторам, осуществляющим или планирующим осуществлять инвестиционную деятельность на территории Республики Хакасия, в соответствии с законодательством Российской Федерации и законодательством Республики Хакасия.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3. Инвестору может быть предоставлено несколько форм государственной поддержки инвестиционной деятельности.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4. Предоставление государственной поддержки инвестиционной деятельности, предусмотренной пунктами 1, 2 части 1 настоящей статьи, осуществляется при одновременном соблюдении следующих условий: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1) признание инвестиционного проекта, реализуемого инвестором, приоритетным инвестиционным проектом;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2) согласие инвестора (других юридических лиц в случаях, определенных пунктом 5 Порядка расчета бюджетного эффекта стимулирующих налоговых льгот налогоплательщика, установленного приложением к настоящему Закону (далее - Порядок) на предоставление налоговым органом уполномоченному органу по его письменному запросу информации, касающейся налогообложения деятельности инвестора (других юридических лиц в случаях, определенных пунктом 5 Порядка);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3) государственная поддержка инвестиционной деятельности может быть предоставлена в объеме, не превышающем объем инвестиций приоритетного инвестиционного проекта.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 xml:space="preserve">5. При предоставлении инвестору государственной поддержки инвестиционной деятельности отношения между Правительством Республики Хакасия и инвестором регулируются законодательством Российской Федерации, законодательством Республики Хакасия и </w:t>
      </w:r>
      <w:r w:rsidRPr="0064462C">
        <w:lastRenderedPageBreak/>
        <w:t>заключенным инвестиционным соглашением.</w:t>
      </w:r>
    </w:p>
    <w:p w:rsidR="0064462C" w:rsidRPr="0064462C" w:rsidRDefault="0064462C">
      <w:pPr>
        <w:pStyle w:val="ConsPlusNormal"/>
        <w:jc w:val="both"/>
      </w:pPr>
    </w:p>
    <w:p w:rsidR="0064462C" w:rsidRPr="0064462C" w:rsidRDefault="0064462C">
      <w:pPr>
        <w:pStyle w:val="ConsPlusTitle"/>
        <w:ind w:firstLine="540"/>
        <w:jc w:val="both"/>
        <w:outlineLvl w:val="1"/>
      </w:pPr>
      <w:r w:rsidRPr="0064462C">
        <w:t>Статья 7. Финансовая поддержка</w:t>
      </w:r>
    </w:p>
    <w:p w:rsidR="0064462C" w:rsidRPr="0064462C" w:rsidRDefault="0064462C">
      <w:pPr>
        <w:pStyle w:val="ConsPlusNormal"/>
        <w:jc w:val="both"/>
      </w:pPr>
    </w:p>
    <w:p w:rsidR="0064462C" w:rsidRPr="0064462C" w:rsidRDefault="0064462C">
      <w:pPr>
        <w:pStyle w:val="ConsPlusNormal"/>
        <w:ind w:firstLine="540"/>
        <w:jc w:val="both"/>
      </w:pPr>
      <w:r w:rsidRPr="0064462C">
        <w:t>Финансовая поддержка инвестиционной деятельности оказывается путем предоставления: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1) субсидий инвесторам (за исключением субсидий государственным (муниципальным) учреждениям) за счет средств республиканского бюджета Республики Хакасия в соответствии с Бюджетным кодексом Российской Федерации и с учетом требований статьи 6 настоящего Закона;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2) бюджетных инвестиций инвесторам, не являющимся государственными или муниципальными учреждениями и государственными или муниципальными унитарными предприятиями, за счет средств республиканского бюджета Республики Хакасия в соответствии с Бюджетным кодексом Российской Федерации и с учетом требований статьи 6 настоящего Закона;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3) государственных гарантий Республики Хакасия инвесторам, осуществляющим капитальные вложения на территории Республики Хакасия, в пределах общей суммы предоставляемых гарантий, утвержденной в законе о республиканском бюджете Республики Хакасия, в соответствии с требованиями Бюджетного кодекса Российской Федерации и в порядке, установленном соответствующим законом Республики Хакасия.</w:t>
      </w:r>
    </w:p>
    <w:p w:rsidR="0064462C" w:rsidRPr="0064462C" w:rsidRDefault="0064462C">
      <w:pPr>
        <w:pStyle w:val="ConsPlusNormal"/>
        <w:jc w:val="both"/>
      </w:pPr>
    </w:p>
    <w:p w:rsidR="0064462C" w:rsidRPr="0064462C" w:rsidRDefault="0064462C">
      <w:pPr>
        <w:pStyle w:val="ConsPlusTitle"/>
        <w:ind w:firstLine="540"/>
        <w:jc w:val="both"/>
        <w:outlineLvl w:val="1"/>
      </w:pPr>
      <w:r w:rsidRPr="0064462C">
        <w:t>Статья 8. Налоговая поддержка</w:t>
      </w:r>
    </w:p>
    <w:p w:rsidR="0064462C" w:rsidRPr="0064462C" w:rsidRDefault="0064462C">
      <w:pPr>
        <w:pStyle w:val="ConsPlusNormal"/>
        <w:jc w:val="both"/>
      </w:pPr>
    </w:p>
    <w:p w:rsidR="0064462C" w:rsidRPr="0064462C" w:rsidRDefault="0064462C">
      <w:pPr>
        <w:pStyle w:val="ConsPlusNormal"/>
        <w:ind w:firstLine="540"/>
        <w:jc w:val="both"/>
      </w:pPr>
      <w:r w:rsidRPr="0064462C">
        <w:t>Налоговая поддержка инвестиционной деятельности оказывается в соответствии с законодательством о налогах и сборах путем: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1) предоставления льгот по региональным налогам в соответствии с законом Республики Хакасия о соответствующем налоге;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2) установления пониженных ставок по налогу на прибыль организаций, подлежащему зачислению в республиканский бюджет Республики Хакасия, в соответствии с Законом Республики Хакасия от 27 сентября 2011 года N 68-ЗРХ "О ставке налога на прибыль организаций, подлежащего зачислению в бюджет Республики Хакасия, для отдельных категорий налогоплательщиков".</w:t>
      </w:r>
    </w:p>
    <w:p w:rsidR="0064462C" w:rsidRPr="0064462C" w:rsidRDefault="0064462C">
      <w:pPr>
        <w:pStyle w:val="ConsPlusNormal"/>
        <w:jc w:val="both"/>
      </w:pPr>
    </w:p>
    <w:p w:rsidR="0064462C" w:rsidRPr="0064462C" w:rsidRDefault="0064462C">
      <w:pPr>
        <w:pStyle w:val="ConsPlusTitle"/>
        <w:ind w:firstLine="540"/>
        <w:jc w:val="both"/>
        <w:outlineLvl w:val="1"/>
      </w:pPr>
      <w:r w:rsidRPr="0064462C">
        <w:t>Статья 9. Информационно-консультационная и организационная поддержка</w:t>
      </w:r>
    </w:p>
    <w:p w:rsidR="0064462C" w:rsidRPr="0064462C" w:rsidRDefault="0064462C">
      <w:pPr>
        <w:pStyle w:val="ConsPlusNormal"/>
        <w:jc w:val="both"/>
      </w:pPr>
    </w:p>
    <w:p w:rsidR="0064462C" w:rsidRPr="0064462C" w:rsidRDefault="0064462C">
      <w:pPr>
        <w:pStyle w:val="ConsPlusNormal"/>
        <w:ind w:firstLine="540"/>
        <w:jc w:val="both"/>
      </w:pPr>
      <w:r w:rsidRPr="0064462C">
        <w:t>1. Информационно-консультационная поддержка инвестиционной деятельности оказывается путем: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1) размещения информации по вопросам инвестиционной деятельности на Инвестиционном портале Республики Хакасия (www.invest.r-19.ru) в порядке, установленном Правительством Республики Хакасия;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2) размещения информации об организации выставок, презентаций и ярмарок инвестиционных проектов, реализуемых или планируемых к реализации на территории Республики Хакасия, на Официальном портале исполнительных органов государственной власти Республики Хакасия в информационно-телекоммуникационной сети "Интернет";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3) предоставления консультаций в сфере инвестиционной деятельности.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2. Организационная поддержка инвестиционной деятельности оказывается путем: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1) сопровождения инвестиционных проектов специализированной организацией по привлечению инвестиций и работе с инвесторами;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lastRenderedPageBreak/>
        <w:t>2) организации и проведения форумов, конгрессов, конференций, семинаров, выставок, презентаций и ярмарок инвестиционных проектов и иных мероприятий, направленных на повышение инвестиционной привлекательности Республики Хакасия.</w:t>
      </w:r>
    </w:p>
    <w:p w:rsidR="0064462C" w:rsidRPr="0064462C" w:rsidRDefault="0064462C">
      <w:pPr>
        <w:pStyle w:val="ConsPlusNormal"/>
        <w:jc w:val="both"/>
      </w:pPr>
    </w:p>
    <w:p w:rsidR="0064462C" w:rsidRPr="0064462C" w:rsidRDefault="0064462C">
      <w:pPr>
        <w:pStyle w:val="ConsPlusTitle"/>
        <w:ind w:firstLine="540"/>
        <w:jc w:val="both"/>
        <w:outlineLvl w:val="1"/>
      </w:pPr>
      <w:r w:rsidRPr="0064462C">
        <w:t>Статья 10. Приоритетный инвестиционный проект</w:t>
      </w:r>
    </w:p>
    <w:p w:rsidR="0064462C" w:rsidRPr="0064462C" w:rsidRDefault="0064462C">
      <w:pPr>
        <w:pStyle w:val="ConsPlusNormal"/>
        <w:jc w:val="both"/>
      </w:pPr>
    </w:p>
    <w:p w:rsidR="0064462C" w:rsidRPr="0064462C" w:rsidRDefault="0064462C">
      <w:pPr>
        <w:pStyle w:val="ConsPlusNormal"/>
        <w:ind w:firstLine="540"/>
        <w:jc w:val="both"/>
      </w:pPr>
      <w:bookmarkStart w:id="4" w:name="P115"/>
      <w:bookmarkEnd w:id="4"/>
      <w:r w:rsidRPr="0064462C">
        <w:t>1. Приоритетный инвестиционный проект одновременно должен соответствовать следующим требованиям: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1) общая сумма инвестиций в форме капитальных вложений, предусмотренная инвестиционным проектом, должна быть не менее 15 миллионов рублей при условии осуществления инвестиций в форме капитальных вложений в срок, не превышающий трех лет со дня включения инвестиционного проекта в перечень приоритетных инвестиционных проектов;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2) в течение срока реализации инвестиционного проекта уровень среднемесячной заработной платы в расчете на одного работника инвестора должен быть не ниже уровня среднемесячной номинальной начисленной заработной платы в расчете на одного работника по соответствующему виду экономической деятельности в Республике Хакасия.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 xml:space="preserve">2. </w:t>
      </w:r>
      <w:proofErr w:type="gramStart"/>
      <w:r w:rsidRPr="0064462C">
        <w:t>При определении общей суммы инвестиций в форме капитальных вложений учитываются затраты на создание (приобретение) амортизируемого имущества, на доведение его до состояния, пригодного для использования, затраты на осуществление проектно-изыскательских работ, новое строительство, техническое перевооружение, модернизацию и реконструкцию основных средств, приобретение машин, оборудования, инструментов, инвентаря (за исключением затрат на приобретение легковых автомобилей, мотоциклов, спортивных, туристских и прогулочных судов, а также затрат на</w:t>
      </w:r>
      <w:proofErr w:type="gramEnd"/>
      <w:r w:rsidRPr="0064462C">
        <w:t xml:space="preserve"> строительство и реконструкцию жилых помещений).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bookmarkStart w:id="5" w:name="P119"/>
      <w:bookmarkEnd w:id="5"/>
      <w:r w:rsidRPr="0064462C">
        <w:t>3. Инвесторы, претендующие на признание инвестиционного проекта приоритетным инвестиционным проектом и получение государственной поддержки инвестиционной деятельности, одновременно должны соответствовать следующим требованиям: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1) инвестор не должен находиться в состоянии реорганизации, ликвидации, банкротства или приостановления деятельности;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2) на имущество инвестора не должен быть наложен арест или обращено взыскание в установленном порядке;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3) инвестор не должен иметь просроченной задолженности по начисленным налогам, сборам и иным обязательным платежам в бюджетную систему Российской Федерации;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4) инвестор не должен иметь просроченной задолженности по ранее предоставленным ему бюджетным средствам на возвратной и возмездной основе;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5) инвестор не является резидентом территории опережающего социально-экономического развития;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6) инвестор ранее не был и не является участником (правопреемником участника) регионального инвестиционного проекта в соответствии со статьей 25.8 Налогового кодекса Российской Федерации, реализуемого на территории Республики Хакасия.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4. Инвестиционный проект признается приоритетным инвестиционным проектом со дня включения в перечень приоритетных инвестиционных проектов.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5. Инвестиционный проект исключается из перечня приоритетных инвестиционных проектов в случаях: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lastRenderedPageBreak/>
        <w:t>1) несоблюдения требований, установленных частями 1 и 3 настоящей статьи;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2) невыполнения инвестором обязанностей, предусмотренных инвестиционным соглашением;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3) предоставления заявления инвестора об исключении из перечня приоритетных инвестиционных проектов;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4) окончания срока действия инвестиционного соглашения.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6. Исключение инвестиционного проекта из перечня приоритетных инвестиционных проектов влечет прекращение государственной поддержки инвестиционной деятельности инвестора.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7. Несоблюдение инвестором требований части 1 настоящей статьи влечет обязанность инвестора по возврату государственной поддержки инвестиционной деятельности в объеме, полученном за весь период ее предоставления.</w:t>
      </w:r>
    </w:p>
    <w:p w:rsidR="0064462C" w:rsidRPr="0064462C" w:rsidRDefault="0064462C">
      <w:pPr>
        <w:pStyle w:val="ConsPlusNormal"/>
        <w:jc w:val="both"/>
      </w:pPr>
    </w:p>
    <w:p w:rsidR="0064462C" w:rsidRPr="0064462C" w:rsidRDefault="0064462C">
      <w:pPr>
        <w:pStyle w:val="ConsPlusTitle"/>
        <w:ind w:firstLine="540"/>
        <w:jc w:val="both"/>
        <w:outlineLvl w:val="1"/>
      </w:pPr>
      <w:r w:rsidRPr="0064462C">
        <w:t>Статья 11. Расчет бюджетного эффекта стимулирующих налоговых льгот налогоплательщика</w:t>
      </w:r>
    </w:p>
    <w:p w:rsidR="0064462C" w:rsidRPr="0064462C" w:rsidRDefault="0064462C">
      <w:pPr>
        <w:pStyle w:val="ConsPlusNormal"/>
        <w:jc w:val="both"/>
      </w:pPr>
    </w:p>
    <w:p w:rsidR="0064462C" w:rsidRPr="0064462C" w:rsidRDefault="0064462C">
      <w:pPr>
        <w:pStyle w:val="ConsPlusNormal"/>
        <w:ind w:firstLine="540"/>
        <w:jc w:val="both"/>
      </w:pPr>
      <w:r w:rsidRPr="0064462C">
        <w:t>1. Расчет бюджетного эффекта стимулирующих налоговых льгот налогоплательщика производится в соответствии с Порядком в случае, если это предусмотрено законодательством о налогах и сборах в качестве условий предоставления соответствующих льгот, уполномоченным органом в рамках ежегодного мониторинга обоснованности применения налогоплательщиками стимулирующих налоговых льгот.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 xml:space="preserve">2. </w:t>
      </w:r>
      <w:proofErr w:type="gramStart"/>
      <w:r w:rsidRPr="0064462C">
        <w:t>Контроль за</w:t>
      </w:r>
      <w:proofErr w:type="gramEnd"/>
      <w:r w:rsidRPr="0064462C">
        <w:t xml:space="preserve"> ходом реализации приоритетных инвестиционных проектов, получивших налоговую поддержку инвестиционной деятельности, включает ежегодный мониторинг обоснованности применения стимулирующих налоговых льгот, проводимый в соответствии с Порядком.</w:t>
      </w:r>
    </w:p>
    <w:p w:rsidR="0064462C" w:rsidRPr="0064462C" w:rsidRDefault="0064462C">
      <w:pPr>
        <w:pStyle w:val="ConsPlusNormal"/>
        <w:jc w:val="both"/>
      </w:pPr>
    </w:p>
    <w:p w:rsidR="0064462C" w:rsidRPr="0064462C" w:rsidRDefault="0064462C">
      <w:pPr>
        <w:pStyle w:val="ConsPlusTitle"/>
        <w:ind w:firstLine="540"/>
        <w:jc w:val="both"/>
        <w:outlineLvl w:val="1"/>
      </w:pPr>
      <w:r w:rsidRPr="0064462C">
        <w:t>Статья 12. Оказание содействия органам местного самоуправления по вопросам, связанным с осуществлением инвестиционной деятельности</w:t>
      </w:r>
    </w:p>
    <w:p w:rsidR="0064462C" w:rsidRPr="0064462C" w:rsidRDefault="0064462C">
      <w:pPr>
        <w:pStyle w:val="ConsPlusNormal"/>
        <w:jc w:val="both"/>
      </w:pPr>
    </w:p>
    <w:p w:rsidR="0064462C" w:rsidRPr="0064462C" w:rsidRDefault="0064462C">
      <w:pPr>
        <w:pStyle w:val="ConsPlusNormal"/>
        <w:ind w:firstLine="540"/>
        <w:jc w:val="both"/>
      </w:pPr>
      <w:r w:rsidRPr="0064462C">
        <w:t>1. Уполномоченный орган, иные органы исполнительной власти Республики Хакасия в пределах своих полномочий и специализированная организация по привлечению инвестиций и работе с инвесторами оказывают содействие органам местного самоуправления по вопросам, связанным с осуществлением инвестиционной деятельности субъектами инвестиционной деятельности на территории муниципальных образований Республики Хакасия.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2. Содействие органам местного самоуправления осуществляется путем оказания информационной, консультационной и методической поддержки по вопросам, связанным с осуществлением инвестиционной деятельности, и в иных формах, установленных федеральными законами и иными нормативными правовыми актами Российской Федерации, законами Республики Хакасия и иными нормативными правовыми актами Республики Хакасия.</w:t>
      </w:r>
    </w:p>
    <w:p w:rsidR="0064462C" w:rsidRPr="0064462C" w:rsidRDefault="0064462C">
      <w:pPr>
        <w:pStyle w:val="ConsPlusNormal"/>
        <w:jc w:val="both"/>
      </w:pPr>
    </w:p>
    <w:p w:rsidR="0064462C" w:rsidRPr="0064462C" w:rsidRDefault="0064462C">
      <w:pPr>
        <w:pStyle w:val="ConsPlusTitle"/>
        <w:ind w:firstLine="540"/>
        <w:jc w:val="both"/>
        <w:outlineLvl w:val="1"/>
      </w:pPr>
      <w:r w:rsidRPr="0064462C">
        <w:t xml:space="preserve">Статья 13. О признании </w:t>
      </w:r>
      <w:proofErr w:type="gramStart"/>
      <w:r w:rsidRPr="0064462C">
        <w:t>утратившими</w:t>
      </w:r>
      <w:proofErr w:type="gramEnd"/>
      <w:r w:rsidRPr="0064462C">
        <w:t xml:space="preserve"> силу отдельных законодательных актов (положений законодательных актов) Республики Хакасия</w:t>
      </w:r>
    </w:p>
    <w:p w:rsidR="0064462C" w:rsidRPr="0064462C" w:rsidRDefault="0064462C">
      <w:pPr>
        <w:pStyle w:val="ConsPlusNormal"/>
        <w:jc w:val="both"/>
      </w:pPr>
    </w:p>
    <w:p w:rsidR="0064462C" w:rsidRPr="0064462C" w:rsidRDefault="0064462C">
      <w:pPr>
        <w:pStyle w:val="ConsPlusNormal"/>
        <w:ind w:firstLine="540"/>
        <w:jc w:val="both"/>
      </w:pPr>
      <w:r w:rsidRPr="0064462C">
        <w:t>Со дня вступления в силу настоящего Закона признать утратившими силу: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1) Закон Республики Хакасия от 02 апреля 2010 года N 27-ЗРХ "О государственной поддержке инвестиционной деятельности, осуществляемой в форме капитальных вложений, на территории Республики Хакасия" ("Вестник Хакасии", 2010, N 25);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lastRenderedPageBreak/>
        <w:t>2) статью 1 Закона Республики Хакасия от 26 ноября 2010 года N 109-ЗРХ "О внесении изменений в отдельные законодательные акты Республики Хакасия" ("Вестник Хакасии", 2010, N 87);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3) статью 3 Закона Республики Хакасия от 30 сентября 2011 года N 73-ЗРХ "О внесении изменений в отдельные законодательные акты Республики Хакасия" ("Вестник Хакасии", 2011, N 86);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proofErr w:type="gramStart"/>
      <w:r w:rsidRPr="0064462C">
        <w:t>4) статью 1 Закона Республики Хакасия от 05 мая 2012 года N 33-ЗРХ "О внесении изменений в статью 15 Закона Республики Хакасия "О государственной поддержке инвестиционной деятельности, осуществляемой в форме капитальных вложений, на территории Республики Хакасия" и в Закон Республики Хакасия "О порядке предоставления государственных гарантий Республики Хакасия" ("Вестник Хакасии", 2012, N 42);</w:t>
      </w:r>
      <w:proofErr w:type="gramEnd"/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5) статью 1 Закона Республики Хакасия от 20 декабря 2012 года N 132-ЗРХ "О внесении изменений в Закон Республики Хакасия "О государственной поддержке инвестиционной деятельности, осуществляемой в форме капитальных вложений, на территории Республики Хакасия" и отдельные законодательные акты Республики Хакасия о налогах" ("Вестник Хакасии", 2012, N 107);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6) статью 1 Закона Республики Хакасия от 29 апреля 2013 года N 21-ЗРХ "О внесении изменений в Закон Республики Хакасия "О государственной поддержке инвестиционной деятельности, осуществляемой в форме капитальных вложений, на территории Республики Хакасия" и отдельные законодательные акты Республики Хакасия о налогах" ("Вестник Хакасии", 2013, N 25);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7) статью 1 Закона Республики Хакасия от 25 декабря 2013 года N 120-ЗРХ "О внесении изменений в Закон Республики Хакасия "О государственной поддержке инвестиционной деятельности, осуществляемой в форме капитальных вложений, на территории Республики Хакасия" и отдельные законодательные акты Республики Хакасия о налогах" ("Вестник Хакасии", 2013, N 87);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8) Закон Республики Хакасия от 08 мая 2014 года N 27-ЗРХ "О внесении изменений в Закон Республики Хакасия "О государственной поддержке инвестиционной деятельности, осуществляемой в форме капитальных вложений, на территории Республики Хакасия" ("Вестник Хакасии", 2014, N 28);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9) Закон Республики Хакасия от 12 мая 2016 года N 34-ЗРХ "О внесении изменения в статью 5 Закона Республики Хакасия "О государственной поддержке инвестиционной деятельности, осуществляемой в форме капитальных вложений, на территории Республики Хакасия" ("Вестник Хакасии", 2016, N 38);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10) статью 3 Закона Республики Хакасия от 09 ноября 2016 года N 78-ЗРХ "О внесении изменений в отдельные законодательные акты Республики Хакасия в сфере налогообложения и государственной поддержки инвестиционной деятельности" ("Вестник Хакасии", 2016, N 70);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11) Закон Республики Хакасия от 09 июня 2018 года N 37-ЗРХ "О внесении изменения в статью 3 Закона Республики Хакасия "О государственной поддержке инвестиционной деятельности, осуществляемой в форме капитальных вложений, на территории Республики Хакасия" ("Вестник Хакасии", 2018, N 39).</w:t>
      </w:r>
    </w:p>
    <w:p w:rsidR="0064462C" w:rsidRPr="0064462C" w:rsidRDefault="0064462C">
      <w:pPr>
        <w:pStyle w:val="ConsPlusNormal"/>
        <w:jc w:val="both"/>
      </w:pPr>
    </w:p>
    <w:p w:rsidR="0064462C" w:rsidRPr="0064462C" w:rsidRDefault="0064462C">
      <w:pPr>
        <w:pStyle w:val="ConsPlusTitle"/>
        <w:ind w:firstLine="540"/>
        <w:jc w:val="both"/>
        <w:outlineLvl w:val="1"/>
      </w:pPr>
      <w:r w:rsidRPr="0064462C">
        <w:t>Статья 14. Вступление в силу настоящего Закона</w:t>
      </w:r>
    </w:p>
    <w:p w:rsidR="0064462C" w:rsidRPr="0064462C" w:rsidRDefault="0064462C">
      <w:pPr>
        <w:pStyle w:val="ConsPlusNormal"/>
        <w:jc w:val="both"/>
      </w:pPr>
    </w:p>
    <w:p w:rsidR="0064462C" w:rsidRPr="0064462C" w:rsidRDefault="0064462C">
      <w:pPr>
        <w:pStyle w:val="ConsPlusNormal"/>
        <w:ind w:firstLine="540"/>
        <w:jc w:val="both"/>
      </w:pPr>
      <w:r w:rsidRPr="0064462C">
        <w:t>Настоящий Закон вступает в силу со дня его официального опубликования.</w:t>
      </w:r>
    </w:p>
    <w:p w:rsidR="0064462C" w:rsidRPr="0064462C" w:rsidRDefault="0064462C">
      <w:pPr>
        <w:pStyle w:val="ConsPlusNormal"/>
        <w:jc w:val="both"/>
      </w:pPr>
    </w:p>
    <w:p w:rsidR="0064462C" w:rsidRPr="0064462C" w:rsidRDefault="0064462C">
      <w:pPr>
        <w:pStyle w:val="ConsPlusNormal"/>
        <w:jc w:val="right"/>
      </w:pPr>
      <w:r w:rsidRPr="0064462C">
        <w:lastRenderedPageBreak/>
        <w:t>Глава Республики Хакасия -</w:t>
      </w:r>
    </w:p>
    <w:p w:rsidR="0064462C" w:rsidRPr="0064462C" w:rsidRDefault="0064462C">
      <w:pPr>
        <w:pStyle w:val="ConsPlusNormal"/>
        <w:jc w:val="right"/>
      </w:pPr>
      <w:r w:rsidRPr="0064462C">
        <w:t>Председатель Правительства</w:t>
      </w:r>
    </w:p>
    <w:p w:rsidR="0064462C" w:rsidRPr="0064462C" w:rsidRDefault="0064462C">
      <w:pPr>
        <w:pStyle w:val="ConsPlusNormal"/>
        <w:jc w:val="right"/>
      </w:pPr>
      <w:r w:rsidRPr="0064462C">
        <w:t>Республики Хакасия</w:t>
      </w:r>
    </w:p>
    <w:p w:rsidR="0064462C" w:rsidRPr="0064462C" w:rsidRDefault="0064462C">
      <w:pPr>
        <w:pStyle w:val="ConsPlusNormal"/>
        <w:jc w:val="right"/>
      </w:pPr>
      <w:r w:rsidRPr="0064462C">
        <w:t>В.О.</w:t>
      </w:r>
      <w:proofErr w:type="gramStart"/>
      <w:r w:rsidRPr="0064462C">
        <w:t>КОНОВАЛОВ</w:t>
      </w:r>
      <w:proofErr w:type="gramEnd"/>
    </w:p>
    <w:p w:rsidR="0064462C" w:rsidRPr="0064462C" w:rsidRDefault="0064462C">
      <w:pPr>
        <w:pStyle w:val="ConsPlusNormal"/>
      </w:pPr>
      <w:r w:rsidRPr="0064462C">
        <w:t>г. Абакан</w:t>
      </w:r>
    </w:p>
    <w:p w:rsidR="0064462C" w:rsidRPr="0064462C" w:rsidRDefault="0064462C">
      <w:pPr>
        <w:pStyle w:val="ConsPlusNormal"/>
        <w:spacing w:before="220"/>
      </w:pPr>
      <w:r w:rsidRPr="0064462C">
        <w:t>05 декабря 2019 года</w:t>
      </w:r>
    </w:p>
    <w:p w:rsidR="0064462C" w:rsidRPr="0064462C" w:rsidRDefault="0064462C">
      <w:pPr>
        <w:pStyle w:val="ConsPlusNormal"/>
        <w:spacing w:before="220"/>
      </w:pPr>
      <w:r w:rsidRPr="0064462C">
        <w:t>N 85-ЗРХ</w:t>
      </w:r>
    </w:p>
    <w:p w:rsidR="0064462C" w:rsidRPr="0064462C" w:rsidRDefault="0064462C">
      <w:pPr>
        <w:pStyle w:val="ConsPlusNormal"/>
        <w:jc w:val="both"/>
      </w:pPr>
    </w:p>
    <w:p w:rsidR="0064462C" w:rsidRPr="0064462C" w:rsidRDefault="0064462C">
      <w:pPr>
        <w:pStyle w:val="ConsPlusNormal"/>
        <w:jc w:val="both"/>
      </w:pPr>
    </w:p>
    <w:p w:rsidR="0064462C" w:rsidRPr="0064462C" w:rsidRDefault="0064462C">
      <w:pPr>
        <w:pStyle w:val="ConsPlusNormal"/>
        <w:jc w:val="both"/>
      </w:pPr>
    </w:p>
    <w:p w:rsidR="0064462C" w:rsidRPr="0064462C" w:rsidRDefault="0064462C">
      <w:pPr>
        <w:pStyle w:val="ConsPlusNormal"/>
        <w:jc w:val="both"/>
      </w:pPr>
    </w:p>
    <w:p w:rsidR="0064462C" w:rsidRPr="0064462C" w:rsidRDefault="0064462C">
      <w:pPr>
        <w:pStyle w:val="ConsPlusNormal"/>
        <w:jc w:val="both"/>
      </w:pPr>
    </w:p>
    <w:p w:rsidR="0064462C" w:rsidRPr="0064462C" w:rsidRDefault="0064462C">
      <w:pPr>
        <w:pStyle w:val="ConsPlusNormal"/>
        <w:jc w:val="right"/>
        <w:outlineLvl w:val="0"/>
      </w:pPr>
      <w:r w:rsidRPr="0064462C">
        <w:t>Приложение</w:t>
      </w:r>
    </w:p>
    <w:p w:rsidR="0064462C" w:rsidRPr="0064462C" w:rsidRDefault="0064462C">
      <w:pPr>
        <w:pStyle w:val="ConsPlusNormal"/>
        <w:jc w:val="right"/>
      </w:pPr>
      <w:r w:rsidRPr="0064462C">
        <w:t>к Закону Республики Хакасия</w:t>
      </w:r>
    </w:p>
    <w:p w:rsidR="0064462C" w:rsidRPr="0064462C" w:rsidRDefault="0064462C">
      <w:pPr>
        <w:pStyle w:val="ConsPlusNormal"/>
        <w:jc w:val="right"/>
      </w:pPr>
      <w:r w:rsidRPr="0064462C">
        <w:t>"Об инвестиционной политике</w:t>
      </w:r>
    </w:p>
    <w:p w:rsidR="0064462C" w:rsidRPr="0064462C" w:rsidRDefault="0064462C">
      <w:pPr>
        <w:pStyle w:val="ConsPlusNormal"/>
        <w:jc w:val="right"/>
      </w:pPr>
      <w:r w:rsidRPr="0064462C">
        <w:t>в Республике Хакасия"</w:t>
      </w:r>
    </w:p>
    <w:p w:rsidR="0064462C" w:rsidRPr="0064462C" w:rsidRDefault="0064462C">
      <w:pPr>
        <w:pStyle w:val="ConsPlusNormal"/>
        <w:jc w:val="both"/>
      </w:pPr>
    </w:p>
    <w:p w:rsidR="0064462C" w:rsidRPr="0064462C" w:rsidRDefault="0064462C">
      <w:pPr>
        <w:pStyle w:val="ConsPlusTitle"/>
        <w:jc w:val="center"/>
      </w:pPr>
      <w:r w:rsidRPr="0064462C">
        <w:t>ПОРЯДОК</w:t>
      </w:r>
    </w:p>
    <w:p w:rsidR="0064462C" w:rsidRPr="0064462C" w:rsidRDefault="0064462C">
      <w:pPr>
        <w:pStyle w:val="ConsPlusTitle"/>
        <w:jc w:val="center"/>
      </w:pPr>
      <w:r w:rsidRPr="0064462C">
        <w:t xml:space="preserve">РАСЧЕТА БЮДЖЕТНОГО ЭФФЕКТА </w:t>
      </w:r>
      <w:proofErr w:type="gramStart"/>
      <w:r w:rsidRPr="0064462C">
        <w:t>СТИМУЛИРУЮЩИХ</w:t>
      </w:r>
      <w:proofErr w:type="gramEnd"/>
      <w:r w:rsidRPr="0064462C">
        <w:t xml:space="preserve"> НАЛОГОВЫХ</w:t>
      </w:r>
    </w:p>
    <w:p w:rsidR="0064462C" w:rsidRPr="0064462C" w:rsidRDefault="0064462C">
      <w:pPr>
        <w:pStyle w:val="ConsPlusTitle"/>
        <w:jc w:val="center"/>
      </w:pPr>
      <w:r w:rsidRPr="0064462C">
        <w:t>ЛЬГОТ НАЛОГОПЛАТЕЛЬЩИКА</w:t>
      </w:r>
    </w:p>
    <w:p w:rsidR="0064462C" w:rsidRPr="0064462C" w:rsidRDefault="0064462C">
      <w:pPr>
        <w:pStyle w:val="ConsPlusNormal"/>
        <w:jc w:val="both"/>
      </w:pPr>
    </w:p>
    <w:p w:rsidR="0064462C" w:rsidRPr="0064462C" w:rsidRDefault="0064462C">
      <w:pPr>
        <w:pStyle w:val="ConsPlusNormal"/>
        <w:ind w:firstLine="540"/>
        <w:jc w:val="both"/>
      </w:pPr>
      <w:r w:rsidRPr="0064462C">
        <w:t>1. Бюджетный эффект стимулирующих налоговых льгот налогоплательщика определяется за каждый налоговый период, в котором налогоплательщик использует стимулирующие налоговые льготы, по следующей формуле:</w:t>
      </w:r>
    </w:p>
    <w:p w:rsidR="0064462C" w:rsidRPr="0064462C" w:rsidRDefault="0064462C">
      <w:pPr>
        <w:pStyle w:val="ConsPlusNormal"/>
        <w:jc w:val="both"/>
      </w:pPr>
    </w:p>
    <w:p w:rsidR="0064462C" w:rsidRPr="0064462C" w:rsidRDefault="0064462C">
      <w:pPr>
        <w:pStyle w:val="ConsPlusNormal"/>
        <w:ind w:firstLine="540"/>
        <w:jc w:val="both"/>
      </w:pPr>
      <w:r w:rsidRPr="0064462C">
        <w:t xml:space="preserve">БЭ = </w:t>
      </w:r>
      <w:proofErr w:type="spellStart"/>
      <w:r w:rsidRPr="0064462C">
        <w:t>N</w:t>
      </w:r>
      <w:r w:rsidRPr="0064462C">
        <w:rPr>
          <w:vertAlign w:val="subscript"/>
        </w:rPr>
        <w:t>i</w:t>
      </w:r>
      <w:proofErr w:type="spellEnd"/>
      <w:r w:rsidRPr="0064462C">
        <w:t xml:space="preserve"> - </w:t>
      </w:r>
      <w:proofErr w:type="spellStart"/>
      <w:r w:rsidRPr="0064462C">
        <w:t>L</w:t>
      </w:r>
      <w:r w:rsidRPr="0064462C">
        <w:rPr>
          <w:vertAlign w:val="subscript"/>
        </w:rPr>
        <w:t>i</w:t>
      </w:r>
      <w:proofErr w:type="spellEnd"/>
      <w:r w:rsidRPr="0064462C">
        <w:t xml:space="preserve"> - В</w:t>
      </w:r>
      <w:proofErr w:type="gramStart"/>
      <w:r w:rsidRPr="0064462C">
        <w:rPr>
          <w:vertAlign w:val="subscript"/>
        </w:rPr>
        <w:t>0</w:t>
      </w:r>
      <w:proofErr w:type="gramEnd"/>
      <w:r w:rsidRPr="0064462C">
        <w:t>, где:</w:t>
      </w:r>
    </w:p>
    <w:p w:rsidR="0064462C" w:rsidRPr="0064462C" w:rsidRDefault="0064462C">
      <w:pPr>
        <w:pStyle w:val="ConsPlusNormal"/>
        <w:jc w:val="both"/>
      </w:pPr>
    </w:p>
    <w:p w:rsidR="0064462C" w:rsidRPr="0064462C" w:rsidRDefault="0064462C">
      <w:pPr>
        <w:pStyle w:val="ConsPlusNormal"/>
        <w:ind w:firstLine="540"/>
        <w:jc w:val="both"/>
      </w:pPr>
      <w:r w:rsidRPr="0064462C">
        <w:t>i - порядковый номер года;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proofErr w:type="spellStart"/>
      <w:r w:rsidRPr="0064462C">
        <w:t>N</w:t>
      </w:r>
      <w:r w:rsidRPr="0064462C">
        <w:rPr>
          <w:vertAlign w:val="subscript"/>
        </w:rPr>
        <w:t>i</w:t>
      </w:r>
      <w:proofErr w:type="spellEnd"/>
      <w:r w:rsidRPr="0064462C">
        <w:t xml:space="preserve"> - объем налогов, задекларированных для уплаты (подлежащих уплате) в консолидированный бюджет Республики Хакасия налогоплательщиком от всей деятельности в i-м году;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proofErr w:type="spellStart"/>
      <w:r w:rsidRPr="0064462C">
        <w:t>L</w:t>
      </w:r>
      <w:r w:rsidRPr="0064462C">
        <w:rPr>
          <w:vertAlign w:val="subscript"/>
        </w:rPr>
        <w:t>i</w:t>
      </w:r>
      <w:proofErr w:type="spellEnd"/>
      <w:r w:rsidRPr="0064462C">
        <w:t xml:space="preserve"> - объем стимулирующих налоговых льгот, предоставленных налогоплательщику в i-м году;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В</w:t>
      </w:r>
      <w:proofErr w:type="gramStart"/>
      <w:r w:rsidRPr="0064462C">
        <w:rPr>
          <w:vertAlign w:val="subscript"/>
        </w:rPr>
        <w:t>0</w:t>
      </w:r>
      <w:proofErr w:type="gramEnd"/>
      <w:r w:rsidRPr="0064462C">
        <w:t xml:space="preserve"> - базовый объем налогов, задекларированных для уплаты (подлежащих уплате) в консолидированный бюджет Республики Хакасия налогоплательщиком (а также другими юридическими лицами в случаях, определенных пунктом 5 настоящего Порядка) от всей деятельности в базовом году.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bookmarkStart w:id="6" w:name="P193"/>
      <w:bookmarkEnd w:id="6"/>
      <w:r w:rsidRPr="0064462C">
        <w:t xml:space="preserve">2. </w:t>
      </w:r>
      <w:proofErr w:type="gramStart"/>
      <w:r w:rsidRPr="0064462C">
        <w:t>При определении объема налогов, задекларированных для уплаты (подлежащих уплате) в консолидированный бюджет Республики Хакасия, учитываются 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</w:t>
      </w:r>
      <w:proofErr w:type="gramEnd"/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3. Базовый объем налогов, задекларированных для уплаты (подлежащих уплате) в консолидированный бюджет Республики Хакасия налогоплательщиком (а также другими юридическими лицами в случаях, определенных пунктом 5 настоящего Порядка) от всей деятельности в базовом году (В</w:t>
      </w:r>
      <w:proofErr w:type="gramStart"/>
      <w:r w:rsidRPr="0064462C">
        <w:rPr>
          <w:vertAlign w:val="subscript"/>
        </w:rPr>
        <w:t>0</w:t>
      </w:r>
      <w:proofErr w:type="gramEnd"/>
      <w:r w:rsidRPr="0064462C">
        <w:t>), рассчитывается по следующей формуле:</w:t>
      </w:r>
    </w:p>
    <w:p w:rsidR="0064462C" w:rsidRPr="0064462C" w:rsidRDefault="0064462C">
      <w:pPr>
        <w:pStyle w:val="ConsPlusNormal"/>
        <w:jc w:val="both"/>
      </w:pPr>
    </w:p>
    <w:p w:rsidR="0064462C" w:rsidRPr="0064462C" w:rsidRDefault="0064462C">
      <w:pPr>
        <w:pStyle w:val="ConsPlusNormal"/>
        <w:ind w:firstLine="540"/>
        <w:jc w:val="both"/>
      </w:pPr>
      <w:r w:rsidRPr="0064462C">
        <w:t>В</w:t>
      </w:r>
      <w:proofErr w:type="gramStart"/>
      <w:r w:rsidRPr="0064462C">
        <w:rPr>
          <w:vertAlign w:val="subscript"/>
        </w:rPr>
        <w:t>0</w:t>
      </w:r>
      <w:proofErr w:type="gramEnd"/>
      <w:r w:rsidRPr="0064462C">
        <w:t xml:space="preserve"> = N</w:t>
      </w:r>
      <w:r w:rsidRPr="0064462C">
        <w:rPr>
          <w:vertAlign w:val="subscript"/>
        </w:rPr>
        <w:t>0</w:t>
      </w:r>
      <w:r w:rsidRPr="0064462C">
        <w:t xml:space="preserve"> + L</w:t>
      </w:r>
      <w:r w:rsidRPr="0064462C">
        <w:rPr>
          <w:vertAlign w:val="subscript"/>
        </w:rPr>
        <w:t>0</w:t>
      </w:r>
      <w:r w:rsidRPr="0064462C">
        <w:t>, где:</w:t>
      </w:r>
    </w:p>
    <w:p w:rsidR="0064462C" w:rsidRPr="0064462C" w:rsidRDefault="0064462C">
      <w:pPr>
        <w:pStyle w:val="ConsPlusNormal"/>
        <w:jc w:val="both"/>
      </w:pPr>
    </w:p>
    <w:p w:rsidR="0064462C" w:rsidRPr="0064462C" w:rsidRDefault="0064462C">
      <w:pPr>
        <w:pStyle w:val="ConsPlusNormal"/>
        <w:ind w:firstLine="540"/>
        <w:jc w:val="both"/>
      </w:pPr>
      <w:r w:rsidRPr="0064462C">
        <w:t>N</w:t>
      </w:r>
      <w:r w:rsidRPr="0064462C">
        <w:rPr>
          <w:vertAlign w:val="subscript"/>
        </w:rPr>
        <w:t>0</w:t>
      </w:r>
      <w:r w:rsidRPr="0064462C">
        <w:t xml:space="preserve"> - объем налогов, задекларированных для уплаты (подлежащих уплате) в консолидированный бюджет Республики Хакасия налогоплательщиком (а также другими юридическими лицами в случаях, определенных пунктом 5 настоящего Порядка) от всей деятельности в базовом году;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L</w:t>
      </w:r>
      <w:r w:rsidRPr="0064462C">
        <w:rPr>
          <w:vertAlign w:val="subscript"/>
        </w:rPr>
        <w:t>0</w:t>
      </w:r>
      <w:r w:rsidRPr="0064462C">
        <w:t xml:space="preserve"> - объем льгот, предоставленных налогоплательщику (а также другим юридическим лицам в случаях, определенных пунктом 5 настоящего Порядка) в базовом году.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 xml:space="preserve">4. </w:t>
      </w:r>
      <w:proofErr w:type="gramStart"/>
      <w:r w:rsidRPr="0064462C">
        <w:t>Под базовым годом в настоящем Порядке понимается год из десяти предшествующих году начала получения налогоплательщиком стимулирующих налоговых льгот, в котором объем налогов, задекларированных для уплаты (подлежащих уплате) в консолидированный бюджет Республики Хакасия налогоплательщиком (а также другими юридическими лицами в случаях, определенных пунктом 5 настоящего Порядка) от всей деятельности с учетом предоставленных льгот, является максимальным, если иное не предусмотрено настоящим Порядком</w:t>
      </w:r>
      <w:proofErr w:type="gramEnd"/>
      <w:r w:rsidRPr="0064462C">
        <w:t>.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bookmarkStart w:id="7" w:name="P201"/>
      <w:bookmarkEnd w:id="7"/>
      <w:r w:rsidRPr="0064462C">
        <w:t xml:space="preserve">5. </w:t>
      </w:r>
      <w:proofErr w:type="gramStart"/>
      <w:r w:rsidRPr="0064462C">
        <w:t>Базовый объем налогов, задекларированных для уплаты (подлежащих уплате) в консолидированный бюджет Республики Хакасия, считается суммарно по налогоплательщику и другим юридическим лицам, если в течение десяти лет, предшествующих году начала получения налогоплательщиком стимулирующих налоговых льгот, в соответствии с Законом Российской Федерации от 21 февраля 1992 года N 2395-I "О недрах" налогоплательщику от других лиц перешло право пользования участком недр в следующих</w:t>
      </w:r>
      <w:proofErr w:type="gramEnd"/>
      <w:r w:rsidRPr="0064462C">
        <w:t xml:space="preserve"> </w:t>
      </w:r>
      <w:proofErr w:type="gramStart"/>
      <w:r w:rsidRPr="0064462C">
        <w:t>случаях</w:t>
      </w:r>
      <w:proofErr w:type="gramEnd"/>
      <w:r w:rsidRPr="0064462C">
        <w:t>: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1) другое юридическое лицо - пользователь недр выступил учредителем налогоплательщика, созданного для продолжения деятельности на предоставленном участке недр;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2) передачи права пользования участком недр другим юридическим лицом - пользователем недр, являющимся основным обществом, налогоплательщику, являющемуся его дочерним обществом;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3) передачи права пользования участком недр другим юридическим лицом - пользователем недр, являющимся дочерним обществом, налогоплательщику, являющемуся его основным обществом;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4) передачи права пользования участком недр другим юридическим лицом - пользователем недр, являющимся дочерним обществом основного общества, налогоплательщику, являющемуся дочерним обществом того же основного общества, по его указанию.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 xml:space="preserve">6. </w:t>
      </w:r>
      <w:proofErr w:type="gramStart"/>
      <w:r w:rsidRPr="0064462C">
        <w:t>Для налогоплательщиков, реализующих приоритетный инвестиционный проект по виду деятельности "35.30.2 Передача пара и горячей воды (тепловой энергии)", и (или) "36.00.1 Забор и очистка воды для питьевых и промышленных нужд", и (или) "36.00.2 Распределение воды для питьевых и промышленных нужд", и (или) "38.21 Обработка и утилизация неопасных отходов" (в части утилизации и очистки перед утилизацией твердых или нетвердых неопасных отходов или</w:t>
      </w:r>
      <w:proofErr w:type="gramEnd"/>
      <w:r w:rsidRPr="0064462C">
        <w:t xml:space="preserve"> деятельности полигонов по утилизации неопасных отходов), и (или) "38.32.5 Обработка вторичного неметаллического сырья" Общероссийского классификатора видов экономической деятельности </w:t>
      </w:r>
      <w:proofErr w:type="gramStart"/>
      <w:r w:rsidRPr="0064462C">
        <w:t>ОК</w:t>
      </w:r>
      <w:proofErr w:type="gramEnd"/>
      <w:r w:rsidRPr="0064462C">
        <w:t xml:space="preserve"> 029-2014, под базовым годом в настоящем Порядке понимается год, предшествующий году заключения инвестиционного соглашения между Правительством Республики Хакасия и налогоплательщиком.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>7. Бюджетный эффект стимулирующих налоговых льгот налогоплательщика считается положительным, если его значение (значение показателя БЭ) больше нуля.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 xml:space="preserve">8. В случае представления налогоплательщиком в течение трех лет с момента исключения из перечня приоритетных инвестиционных проектов уточненных налоговых деклараций (расчетов) по налогам, указанным в пункте 2 настоящего Порядка, бюджетный эффект стимулирующих </w:t>
      </w:r>
      <w:r w:rsidRPr="0064462C">
        <w:lastRenderedPageBreak/>
        <w:t>налоговых льгот налогоплательщика за соответствующий налоговый период подлежит перерасчету.</w:t>
      </w:r>
    </w:p>
    <w:p w:rsidR="0064462C" w:rsidRPr="0064462C" w:rsidRDefault="0064462C">
      <w:pPr>
        <w:pStyle w:val="ConsPlusNormal"/>
        <w:spacing w:before="220"/>
        <w:ind w:firstLine="540"/>
        <w:jc w:val="both"/>
      </w:pPr>
      <w:r w:rsidRPr="0064462C">
        <w:t xml:space="preserve">9. </w:t>
      </w:r>
      <w:proofErr w:type="gramStart"/>
      <w:r w:rsidRPr="0064462C">
        <w:t>Ежегодный мониторинг обоснованности применения стимулирующих налоговых льгот проводится на основании предоставленной с согласия налогоплательщика (а также других юридических лиц в случаях, определенных пунктом 5 настоящего Порядка) налоговыми органами по запросу уполномоченного органа информации об объеме налогов, задекларированных для уплаты (подлежащих уплате) в консолидированный бюджет Республики Хакасия налогоплательщиком, и объеме предоставленных налогоплательщику стимулирующих налоговых льгот в соответствующем налоговом периоде (налоговых периодах</w:t>
      </w:r>
      <w:proofErr w:type="gramEnd"/>
      <w:r w:rsidRPr="0064462C">
        <w:t xml:space="preserve">), </w:t>
      </w:r>
      <w:proofErr w:type="gramStart"/>
      <w:r w:rsidRPr="0064462C">
        <w:t>а также объеме налогов, задекларированных для уплаты (подлежащих уплате) в консолидированный бюджет Республики Хакасия налогоплательщиком (а также другими юридическими лицами в случаях, определенных пунктом 5 настоящего Порядка), и объеме предоставленных налогоплательщику (а также другим юридическим лицам в случаях, определенных пунктом 5 настоящего Порядка) льгот в базовом году.</w:t>
      </w:r>
      <w:proofErr w:type="gramEnd"/>
    </w:p>
    <w:p w:rsidR="0064462C" w:rsidRPr="0064462C" w:rsidRDefault="0064462C">
      <w:pPr>
        <w:pStyle w:val="ConsPlusNormal"/>
        <w:jc w:val="both"/>
      </w:pPr>
    </w:p>
    <w:p w:rsidR="0064462C" w:rsidRPr="0064462C" w:rsidRDefault="0064462C">
      <w:pPr>
        <w:pStyle w:val="ConsPlusNormal"/>
        <w:jc w:val="both"/>
      </w:pPr>
    </w:p>
    <w:p w:rsidR="0064462C" w:rsidRPr="0064462C" w:rsidRDefault="006446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293C" w:rsidRPr="0064462C" w:rsidRDefault="00F2293C"/>
    <w:sectPr w:rsidR="00F2293C" w:rsidRPr="0064462C" w:rsidSect="004F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2C"/>
    <w:rsid w:val="000D0C81"/>
    <w:rsid w:val="0064462C"/>
    <w:rsid w:val="00F2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4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46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4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46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4212</Words>
  <Characters>24012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Корнейчук Ольга Анатольевна</cp:lastModifiedBy>
  <cp:revision>3</cp:revision>
  <dcterms:created xsi:type="dcterms:W3CDTF">2020-02-25T11:49:00Z</dcterms:created>
  <dcterms:modified xsi:type="dcterms:W3CDTF">2020-02-25T11:49:00Z</dcterms:modified>
</cp:coreProperties>
</file>